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285C" w:rsidRPr="00092ACA" w:rsidRDefault="00E4285C" w:rsidP="00E4285C">
      <w:pPr>
        <w:jc w:val="center"/>
        <w:rPr>
          <w:rFonts w:asciiTheme="majorEastAsia" w:eastAsiaTheme="majorEastAsia" w:hAnsiTheme="majorEastAsia"/>
          <w:b/>
          <w:sz w:val="30"/>
          <w:szCs w:val="30"/>
        </w:rPr>
      </w:pPr>
      <w:r w:rsidRPr="00092ACA">
        <w:rPr>
          <w:rFonts w:asciiTheme="majorEastAsia" w:eastAsiaTheme="majorEastAsia" w:hAnsiTheme="majorEastAsia" w:hint="eastAsia"/>
          <w:b/>
          <w:sz w:val="30"/>
          <w:szCs w:val="30"/>
        </w:rPr>
        <w:t>相关知识2   食道梗阻</w:t>
      </w:r>
    </w:p>
    <w:p w:rsidR="00E4285C" w:rsidRDefault="00E4285C" w:rsidP="00E4285C">
      <w:pPr>
        <w:ind w:firstLineChars="200" w:firstLine="420"/>
      </w:pPr>
    </w:p>
    <w:p w:rsidR="00E4285C" w:rsidRDefault="00E4285C" w:rsidP="00E4285C">
      <w:pPr>
        <w:adjustRightInd w:val="0"/>
        <w:snapToGrid w:val="0"/>
        <w:ind w:firstLineChars="200" w:firstLine="420"/>
      </w:pPr>
      <w:r>
        <w:rPr>
          <w:rFonts w:hint="eastAsia"/>
        </w:rPr>
        <w:t>食道梗阻是指粗大的食团或异物停滞于食道内，致使咽下障碍的一种疾病。临床上以突然发病、流涎、呕吐或哽噎、咽下障碍为特征。食道梗阻分为完全梗阻和不完全梗阻。多发生于食管的胸腔入口与心基底部之间或心基底部与膈的食道裂孔之间。犬的食道梗阻约比猫多</w:t>
      </w:r>
      <w:r>
        <w:rPr>
          <w:rFonts w:hint="eastAsia"/>
        </w:rPr>
        <w:t>6</w:t>
      </w:r>
      <w:r>
        <w:rPr>
          <w:rFonts w:hint="eastAsia"/>
        </w:rPr>
        <w:t>倍。</w:t>
      </w:r>
    </w:p>
    <w:p w:rsidR="00E4285C" w:rsidRPr="00092ACA" w:rsidRDefault="00E4285C" w:rsidP="00E4285C">
      <w:pPr>
        <w:numPr>
          <w:ilvl w:val="0"/>
          <w:numId w:val="1"/>
        </w:numPr>
        <w:adjustRightInd w:val="0"/>
        <w:snapToGrid w:val="0"/>
        <w:ind w:firstLineChars="200" w:firstLine="480"/>
        <w:rPr>
          <w:sz w:val="24"/>
        </w:rPr>
      </w:pPr>
      <w:r w:rsidRPr="00092ACA">
        <w:rPr>
          <w:rFonts w:hint="eastAsia"/>
          <w:sz w:val="24"/>
        </w:rPr>
        <w:t>病因</w:t>
      </w:r>
    </w:p>
    <w:p w:rsidR="00E4285C" w:rsidRDefault="00E4285C" w:rsidP="00E4285C">
      <w:pPr>
        <w:adjustRightInd w:val="0"/>
        <w:snapToGrid w:val="0"/>
        <w:jc w:val="left"/>
      </w:pPr>
      <w:r>
        <w:rPr>
          <w:rFonts w:hint="eastAsia"/>
        </w:rPr>
        <w:t xml:space="preserve">     </w:t>
      </w:r>
      <w:r>
        <w:rPr>
          <w:rFonts w:hint="eastAsia"/>
        </w:rPr>
        <w:t>粗大的饲料团块</w:t>
      </w:r>
      <w:r>
        <w:rPr>
          <w:rFonts w:hint="eastAsia"/>
        </w:rPr>
        <w:t>(</w:t>
      </w:r>
      <w:r>
        <w:rPr>
          <w:rFonts w:hint="eastAsia"/>
        </w:rPr>
        <w:t>骨块、软骨块、肉块、鱼刺</w:t>
      </w:r>
      <w:r>
        <w:rPr>
          <w:rFonts w:hint="eastAsia"/>
        </w:rPr>
        <w:t>)</w:t>
      </w:r>
      <w:r>
        <w:rPr>
          <w:rFonts w:hint="eastAsia"/>
        </w:rPr>
        <w:t>、混于饲料中的异物</w:t>
      </w:r>
      <w:r>
        <w:rPr>
          <w:rFonts w:hint="eastAsia"/>
        </w:rPr>
        <w:t>(</w:t>
      </w:r>
      <w:r>
        <w:rPr>
          <w:rFonts w:hint="eastAsia"/>
        </w:rPr>
        <w:t>铁丝、针、鱼钩等</w:t>
      </w:r>
      <w:r>
        <w:rPr>
          <w:rFonts w:hint="eastAsia"/>
        </w:rPr>
        <w:t>)</w:t>
      </w:r>
      <w:r>
        <w:rPr>
          <w:rFonts w:hint="eastAsia"/>
        </w:rPr>
        <w:t>及由于嬉戏而误咽的物品</w:t>
      </w:r>
      <w:r>
        <w:rPr>
          <w:rFonts w:hint="eastAsia"/>
        </w:rPr>
        <w:t>(</w:t>
      </w:r>
      <w:r>
        <w:rPr>
          <w:rFonts w:hint="eastAsia"/>
        </w:rPr>
        <w:t>手套、木球、玩具等</w:t>
      </w:r>
      <w:r>
        <w:rPr>
          <w:rFonts w:hint="eastAsia"/>
        </w:rPr>
        <w:t>)</w:t>
      </w:r>
      <w:r>
        <w:rPr>
          <w:rFonts w:hint="eastAsia"/>
        </w:rPr>
        <w:t>都可使食管发生阻塞。</w:t>
      </w:r>
    </w:p>
    <w:p w:rsidR="00E4285C" w:rsidRDefault="00E4285C" w:rsidP="00E4285C">
      <w:pPr>
        <w:adjustRightInd w:val="0"/>
        <w:snapToGrid w:val="0"/>
      </w:pPr>
      <w:r>
        <w:rPr>
          <w:rFonts w:hint="eastAsia"/>
        </w:rPr>
        <w:t xml:space="preserve">    </w:t>
      </w:r>
      <w:r>
        <w:rPr>
          <w:rFonts w:hint="eastAsia"/>
        </w:rPr>
        <w:t>饥饿过甚，采食过急</w:t>
      </w:r>
      <w:r>
        <w:rPr>
          <w:rFonts w:hint="eastAsia"/>
        </w:rPr>
        <w:t xml:space="preserve"> (</w:t>
      </w:r>
      <w:r>
        <w:rPr>
          <w:rFonts w:hint="eastAsia"/>
        </w:rPr>
        <w:t>成群争食</w:t>
      </w:r>
      <w:r>
        <w:rPr>
          <w:rFonts w:hint="eastAsia"/>
        </w:rPr>
        <w:t>)</w:t>
      </w:r>
      <w:r>
        <w:rPr>
          <w:rFonts w:hint="eastAsia"/>
        </w:rPr>
        <w:t>，或采食中受到惊恐而突然扬头吞咽，或呕吐过程中从胃内返</w:t>
      </w:r>
      <w:proofErr w:type="gramStart"/>
      <w:r>
        <w:rPr>
          <w:rFonts w:hint="eastAsia"/>
        </w:rPr>
        <w:t>逆食物</w:t>
      </w:r>
      <w:proofErr w:type="gramEnd"/>
      <w:r>
        <w:rPr>
          <w:rFonts w:hint="eastAsia"/>
        </w:rPr>
        <w:t>进入食道后突然滞留是发生本病的常见诱因。</w:t>
      </w:r>
    </w:p>
    <w:p w:rsidR="00E4285C" w:rsidRPr="00092ACA" w:rsidRDefault="00E4285C" w:rsidP="00E4285C">
      <w:pPr>
        <w:adjustRightInd w:val="0"/>
        <w:snapToGrid w:val="0"/>
        <w:rPr>
          <w:sz w:val="24"/>
        </w:rPr>
      </w:pPr>
      <w:r>
        <w:rPr>
          <w:rFonts w:hint="eastAsia"/>
        </w:rPr>
        <w:t xml:space="preserve">   </w:t>
      </w:r>
      <w:r w:rsidRPr="00092ACA">
        <w:rPr>
          <w:rFonts w:hint="eastAsia"/>
          <w:sz w:val="24"/>
        </w:rPr>
        <w:t xml:space="preserve"> </w:t>
      </w:r>
      <w:r w:rsidRPr="00092ACA">
        <w:rPr>
          <w:rFonts w:hint="eastAsia"/>
          <w:sz w:val="24"/>
        </w:rPr>
        <w:t>二、症状</w:t>
      </w:r>
    </w:p>
    <w:p w:rsidR="00E4285C" w:rsidRDefault="00E4285C" w:rsidP="00E4285C">
      <w:pPr>
        <w:adjustRightInd w:val="0"/>
        <w:snapToGrid w:val="0"/>
      </w:pPr>
      <w:r>
        <w:rPr>
          <w:rFonts w:hint="eastAsia"/>
        </w:rPr>
        <w:t xml:space="preserve">   </w:t>
      </w:r>
      <w:r>
        <w:rPr>
          <w:rFonts w:hint="eastAsia"/>
          <w:b/>
        </w:rPr>
        <w:t xml:space="preserve"> </w:t>
      </w:r>
      <w:r w:rsidRPr="00092ACA">
        <w:rPr>
          <w:rFonts w:hint="eastAsia"/>
        </w:rPr>
        <w:t>1</w:t>
      </w:r>
      <w:r w:rsidRPr="00092ACA">
        <w:rPr>
          <w:rFonts w:hint="eastAsia"/>
        </w:rPr>
        <w:t>．不完全梗阻</w:t>
      </w:r>
      <w:r>
        <w:rPr>
          <w:rFonts w:hint="eastAsia"/>
        </w:rPr>
        <w:t xml:space="preserve">  </w:t>
      </w:r>
      <w:r>
        <w:rPr>
          <w:rFonts w:hint="eastAsia"/>
        </w:rPr>
        <w:t>动物有不太明显的骚动不安、呕吐和哽噎动作。摄食缓慢，拒食大块的食物</w:t>
      </w:r>
      <w:r>
        <w:rPr>
          <w:rFonts w:hint="eastAsia"/>
        </w:rPr>
        <w:t xml:space="preserve"> (</w:t>
      </w:r>
      <w:r>
        <w:rPr>
          <w:rFonts w:hint="eastAsia"/>
        </w:rPr>
        <w:t>肉块、骨头</w:t>
      </w:r>
      <w:r>
        <w:rPr>
          <w:rFonts w:hint="eastAsia"/>
        </w:rPr>
        <w:t>)</w:t>
      </w:r>
      <w:r>
        <w:rPr>
          <w:rFonts w:hint="eastAsia"/>
        </w:rPr>
        <w:t>，吞咽小心，有疼痛表现。仅能使液体食物通过食道入胃，而固体食物停滞于食道内或逆呕出来。</w:t>
      </w:r>
    </w:p>
    <w:p w:rsidR="00E4285C" w:rsidRDefault="00E4285C" w:rsidP="00E4285C">
      <w:pPr>
        <w:adjustRightInd w:val="0"/>
        <w:snapToGrid w:val="0"/>
        <w:ind w:firstLine="435"/>
      </w:pPr>
      <w:r w:rsidRPr="00092ACA">
        <w:rPr>
          <w:rFonts w:hint="eastAsia"/>
        </w:rPr>
        <w:t>2</w:t>
      </w:r>
      <w:r w:rsidRPr="00092ACA">
        <w:rPr>
          <w:rFonts w:hint="eastAsia"/>
        </w:rPr>
        <w:t>．完全梗阻及尖锐异物或穿孔性异物引起的阻塞</w:t>
      </w:r>
      <w:r>
        <w:rPr>
          <w:rFonts w:hint="eastAsia"/>
          <w:b/>
        </w:rPr>
        <w:t xml:space="preserve"> </w:t>
      </w:r>
      <w:r>
        <w:rPr>
          <w:rFonts w:hint="eastAsia"/>
        </w:rPr>
        <w:t xml:space="preserve"> </w:t>
      </w:r>
      <w:r>
        <w:rPr>
          <w:rFonts w:hint="eastAsia"/>
        </w:rPr>
        <w:t>患病动物突然停止采食，高度不安，头颈伸直，大量流涎，不断作哽噎或呕吐动作，吐出大量带泡沫的黏液和血性分泌物，常用后肢搔抓颈部。动物表现极度痛苦，或发生阵咳，甚至窒息。尖锐异物或穿孔性异物易引起食道坏死或穿孔而伴发局部脓肿、胸膜炎、脓胸等，多取死亡转归。</w:t>
      </w:r>
    </w:p>
    <w:p w:rsidR="00E4285C" w:rsidRPr="00092ACA" w:rsidRDefault="00E4285C" w:rsidP="00E4285C">
      <w:pPr>
        <w:adjustRightInd w:val="0"/>
        <w:snapToGrid w:val="0"/>
        <w:ind w:firstLineChars="200" w:firstLine="480"/>
        <w:rPr>
          <w:sz w:val="24"/>
        </w:rPr>
      </w:pPr>
      <w:r w:rsidRPr="00092ACA">
        <w:rPr>
          <w:rFonts w:hint="eastAsia"/>
          <w:sz w:val="24"/>
        </w:rPr>
        <w:t>三、诊断</w:t>
      </w:r>
    </w:p>
    <w:p w:rsidR="00E4285C" w:rsidRDefault="00E4285C" w:rsidP="00E4285C">
      <w:pPr>
        <w:adjustRightInd w:val="0"/>
        <w:snapToGrid w:val="0"/>
        <w:ind w:firstLineChars="200" w:firstLine="420"/>
      </w:pPr>
      <w:r>
        <w:rPr>
          <w:rFonts w:hint="eastAsia"/>
        </w:rPr>
        <w:t>根据病史和特征性临床症状</w:t>
      </w:r>
      <w:r>
        <w:rPr>
          <w:rFonts w:hint="eastAsia"/>
        </w:rPr>
        <w:t xml:space="preserve"> (</w:t>
      </w:r>
      <w:r>
        <w:rPr>
          <w:rFonts w:hint="eastAsia"/>
        </w:rPr>
        <w:t>多为进食时突发吞咽困难、流涎、哽噎或呕吐等</w:t>
      </w:r>
      <w:r>
        <w:rPr>
          <w:rFonts w:hint="eastAsia"/>
        </w:rPr>
        <w:t>)</w:t>
      </w:r>
      <w:r>
        <w:rPr>
          <w:rFonts w:hint="eastAsia"/>
        </w:rPr>
        <w:t>，以及胃管插至梗塞部位不能前进等容易</w:t>
      </w:r>
      <w:proofErr w:type="gramStart"/>
      <w:r>
        <w:rPr>
          <w:rFonts w:hint="eastAsia"/>
        </w:rPr>
        <w:t>作出</w:t>
      </w:r>
      <w:proofErr w:type="gramEnd"/>
      <w:r>
        <w:rPr>
          <w:rFonts w:hint="eastAsia"/>
        </w:rPr>
        <w:t>诊断。有条件的可做</w:t>
      </w:r>
      <w:r>
        <w:rPr>
          <w:rFonts w:hint="eastAsia"/>
        </w:rPr>
        <w:t>X</w:t>
      </w:r>
      <w:r>
        <w:rPr>
          <w:rFonts w:hint="eastAsia"/>
        </w:rPr>
        <w:t>线检查或食道内窥镜检查以确定异物的位置和性质及食道损伤程度。见图</w:t>
      </w:r>
      <w:r>
        <w:rPr>
          <w:rFonts w:hint="eastAsia"/>
        </w:rPr>
        <w:t>2-4-2</w:t>
      </w:r>
      <w:r>
        <w:rPr>
          <w:rFonts w:hint="eastAsia"/>
        </w:rPr>
        <w:t>。</w:t>
      </w:r>
    </w:p>
    <w:p w:rsidR="00E4285C" w:rsidRDefault="00E4285C" w:rsidP="00E4285C">
      <w:pPr>
        <w:adjustRightInd w:val="0"/>
        <w:snapToGrid w:val="0"/>
        <w:ind w:firstLineChars="200" w:firstLine="480"/>
        <w:rPr>
          <w:b/>
        </w:rPr>
      </w:pPr>
      <w:r w:rsidRPr="00092ACA">
        <w:rPr>
          <w:rFonts w:hint="eastAsia"/>
          <w:sz w:val="24"/>
        </w:rPr>
        <w:t>四、治疗</w:t>
      </w:r>
    </w:p>
    <w:p w:rsidR="00E4285C" w:rsidRDefault="00E4285C" w:rsidP="00E4285C">
      <w:pPr>
        <w:adjustRightInd w:val="0"/>
        <w:snapToGrid w:val="0"/>
      </w:pPr>
      <w:r>
        <w:rPr>
          <w:rFonts w:hint="eastAsia"/>
        </w:rPr>
        <w:t xml:space="preserve">    </w:t>
      </w:r>
      <w:r>
        <w:rPr>
          <w:rFonts w:hint="eastAsia"/>
        </w:rPr>
        <w:t>治疗原则：除去食管内梗塞物及对症治疗。临床上应根据阻塞物的种类采取不同的措施。</w:t>
      </w:r>
    </w:p>
    <w:p w:rsidR="00E4285C" w:rsidRDefault="00E4285C" w:rsidP="00E4285C">
      <w:pPr>
        <w:adjustRightInd w:val="0"/>
        <w:snapToGrid w:val="0"/>
        <w:ind w:firstLine="435"/>
      </w:pPr>
      <w:r w:rsidRPr="00092ACA">
        <w:rPr>
          <w:rFonts w:hint="eastAsia"/>
        </w:rPr>
        <w:t>1</w:t>
      </w:r>
      <w:r w:rsidRPr="00092ACA">
        <w:rPr>
          <w:rFonts w:hint="eastAsia"/>
        </w:rPr>
        <w:t>．上段食道阻塞</w:t>
      </w:r>
      <w:r>
        <w:rPr>
          <w:rFonts w:hint="eastAsia"/>
        </w:rPr>
        <w:t xml:space="preserve">  </w:t>
      </w:r>
      <w:r>
        <w:rPr>
          <w:rFonts w:hint="eastAsia"/>
        </w:rPr>
        <w:t>动物麻醉后，用钳子钳住异物小心取出，亦可用食道内窥镜和异物钳将异物取出。</w:t>
      </w:r>
    </w:p>
    <w:p w:rsidR="00E4285C" w:rsidRDefault="00E4285C" w:rsidP="00E4285C">
      <w:pPr>
        <w:widowControl/>
        <w:ind w:firstLineChars="800" w:firstLine="1920"/>
        <w:jc w:val="left"/>
        <w:rPr>
          <w:rFonts w:ascii="宋体" w:hAnsi="宋体" w:cs="宋体"/>
          <w:kern w:val="0"/>
          <w:sz w:val="24"/>
        </w:rPr>
      </w:pPr>
      <w:r>
        <w:rPr>
          <w:rFonts w:ascii="宋体" w:hAnsi="宋体" w:cs="宋体"/>
          <w:noProof/>
          <w:kern w:val="0"/>
          <w:sz w:val="24"/>
        </w:rPr>
        <w:drawing>
          <wp:inline distT="0" distB="0" distL="0" distR="0" wp14:anchorId="2191DB6C" wp14:editId="739B8916">
            <wp:extent cx="2251123" cy="2244059"/>
            <wp:effectExtent l="0" t="0" r="0" b="4445"/>
            <wp:docPr id="8" name="图片 8" descr="$MBI7S@W@}O5B_)PHY1L[)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MBI7S@W@}O5B_)PHY1L[)0"/>
                    <pic:cNvPicPr>
                      <a:picLocks noChangeAspect="1" noChangeArrowheads="1"/>
                    </pic:cNvPicPr>
                  </pic:nvPicPr>
                  <pic:blipFill>
                    <a:blip r:embed="rId6">
                      <a:extLst>
                        <a:ext uri="{28A0092B-C50C-407E-A947-70E740481C1C}">
                          <a14:useLocalDpi xmlns:a14="http://schemas.microsoft.com/office/drawing/2010/main" val="0"/>
                        </a:ext>
                      </a:extLst>
                    </a:blip>
                    <a:srcRect l="13208"/>
                    <a:stretch>
                      <a:fillRect/>
                    </a:stretch>
                  </pic:blipFill>
                  <pic:spPr bwMode="auto">
                    <a:xfrm>
                      <a:off x="0" y="0"/>
                      <a:ext cx="2251226" cy="2244162"/>
                    </a:xfrm>
                    <a:prstGeom prst="rect">
                      <a:avLst/>
                    </a:prstGeom>
                    <a:noFill/>
                    <a:ln>
                      <a:noFill/>
                    </a:ln>
                  </pic:spPr>
                </pic:pic>
              </a:graphicData>
            </a:graphic>
          </wp:inline>
        </w:drawing>
      </w:r>
    </w:p>
    <w:p w:rsidR="00E4285C" w:rsidRPr="00092ACA" w:rsidRDefault="00E4285C" w:rsidP="00E4285C">
      <w:pPr>
        <w:widowControl/>
        <w:ind w:firstLineChars="1300" w:firstLine="2730"/>
        <w:jc w:val="left"/>
        <w:rPr>
          <w:rFonts w:ascii="宋体" w:hAnsi="宋体" w:cs="宋体"/>
          <w:kern w:val="0"/>
          <w:szCs w:val="21"/>
        </w:rPr>
      </w:pPr>
      <w:r w:rsidRPr="00092ACA">
        <w:rPr>
          <w:rFonts w:ascii="宋体" w:hAnsi="宋体" w:cs="宋体" w:hint="eastAsia"/>
          <w:kern w:val="0"/>
          <w:szCs w:val="21"/>
        </w:rPr>
        <w:t>图</w:t>
      </w:r>
      <w:r>
        <w:rPr>
          <w:rFonts w:ascii="宋体" w:hAnsi="宋体" w:cs="宋体" w:hint="eastAsia"/>
          <w:kern w:val="0"/>
          <w:szCs w:val="21"/>
        </w:rPr>
        <w:t>2-</w:t>
      </w:r>
      <w:r w:rsidRPr="00092ACA">
        <w:rPr>
          <w:rFonts w:ascii="宋体" w:hAnsi="宋体" w:cs="宋体" w:hint="eastAsia"/>
          <w:kern w:val="0"/>
          <w:szCs w:val="21"/>
        </w:rPr>
        <w:t>4-2 犬食道梗阻</w:t>
      </w:r>
    </w:p>
    <w:p w:rsidR="00E4285C" w:rsidRDefault="00E4285C" w:rsidP="00E4285C">
      <w:pPr>
        <w:adjustRightInd w:val="0"/>
        <w:snapToGrid w:val="0"/>
      </w:pPr>
      <w:r>
        <w:rPr>
          <w:rFonts w:hint="eastAsia"/>
        </w:rPr>
        <w:t xml:space="preserve">   </w:t>
      </w:r>
      <w:r>
        <w:rPr>
          <w:rFonts w:hint="eastAsia"/>
          <w:b/>
        </w:rPr>
        <w:t xml:space="preserve"> </w:t>
      </w:r>
    </w:p>
    <w:p w:rsidR="00E4285C" w:rsidRDefault="00E4285C" w:rsidP="00E4285C">
      <w:pPr>
        <w:adjustRightInd w:val="0"/>
        <w:snapToGrid w:val="0"/>
        <w:ind w:firstLine="435"/>
      </w:pPr>
      <w:r w:rsidRPr="00092ACA">
        <w:rPr>
          <w:rFonts w:hint="eastAsia"/>
        </w:rPr>
        <w:t>2</w:t>
      </w:r>
      <w:r w:rsidRPr="00092ACA">
        <w:rPr>
          <w:rFonts w:hint="eastAsia"/>
        </w:rPr>
        <w:t>．坚硬难消化异物阻塞</w:t>
      </w:r>
      <w:r>
        <w:rPr>
          <w:rFonts w:hint="eastAsia"/>
        </w:rPr>
        <w:t xml:space="preserve">  </w:t>
      </w:r>
      <w:r>
        <w:rPr>
          <w:rFonts w:hint="eastAsia"/>
        </w:rPr>
        <w:t>以催吐</w:t>
      </w:r>
      <w:r>
        <w:rPr>
          <w:rFonts w:hint="eastAsia"/>
        </w:rPr>
        <w:t xml:space="preserve"> (</w:t>
      </w:r>
      <w:r>
        <w:rPr>
          <w:rFonts w:hint="eastAsia"/>
        </w:rPr>
        <w:t>非尖锐异物阻塞</w:t>
      </w:r>
      <w:r>
        <w:rPr>
          <w:rFonts w:hint="eastAsia"/>
        </w:rPr>
        <w:t>)</w:t>
      </w:r>
      <w:r>
        <w:rPr>
          <w:rFonts w:hint="eastAsia"/>
        </w:rPr>
        <w:t>或手术取出梗塞物为上策，因异物入胃后易引起肠梗阻。</w:t>
      </w:r>
    </w:p>
    <w:p w:rsidR="00E4285C" w:rsidRDefault="00E4285C" w:rsidP="00E4285C">
      <w:pPr>
        <w:adjustRightInd w:val="0"/>
        <w:snapToGrid w:val="0"/>
        <w:ind w:firstLine="435"/>
      </w:pPr>
      <w:r w:rsidRPr="00092ACA">
        <w:rPr>
          <w:rFonts w:hint="eastAsia"/>
        </w:rPr>
        <w:t>3</w:t>
      </w:r>
      <w:r w:rsidRPr="00092ACA">
        <w:rPr>
          <w:rFonts w:hint="eastAsia"/>
        </w:rPr>
        <w:t>．饲料团块阻塞</w:t>
      </w:r>
      <w:r>
        <w:rPr>
          <w:rFonts w:hint="eastAsia"/>
        </w:rPr>
        <w:t xml:space="preserve">  </w:t>
      </w:r>
      <w:r>
        <w:rPr>
          <w:rFonts w:hint="eastAsia"/>
        </w:rPr>
        <w:t>催吐排除异物或用胃管将阻塞物送入胃中。</w:t>
      </w:r>
    </w:p>
    <w:p w:rsidR="00E4285C" w:rsidRDefault="00E4285C" w:rsidP="00E4285C">
      <w:pPr>
        <w:adjustRightInd w:val="0"/>
        <w:snapToGrid w:val="0"/>
      </w:pPr>
      <w:r>
        <w:rPr>
          <w:rFonts w:hint="eastAsia"/>
        </w:rPr>
        <w:t xml:space="preserve">    (1)</w:t>
      </w:r>
      <w:r>
        <w:rPr>
          <w:rFonts w:hint="eastAsia"/>
        </w:rPr>
        <w:t>催吐：皮下注射盐酸阿朴吗啡每千克体重</w:t>
      </w:r>
      <w:r>
        <w:rPr>
          <w:rFonts w:hint="eastAsia"/>
        </w:rPr>
        <w:t>0. 04</w:t>
      </w:r>
      <w:r>
        <w:rPr>
          <w:rFonts w:hint="eastAsia"/>
        </w:rPr>
        <w:t>～</w:t>
      </w:r>
      <w:r>
        <w:rPr>
          <w:rFonts w:hint="eastAsia"/>
        </w:rPr>
        <w:t>0. 08mg</w:t>
      </w:r>
      <w:r>
        <w:rPr>
          <w:rFonts w:hint="eastAsia"/>
        </w:rPr>
        <w:t>，或肌肉注射</w:t>
      </w:r>
      <w:r>
        <w:rPr>
          <w:rFonts w:hint="eastAsia"/>
        </w:rPr>
        <w:t xml:space="preserve">846 </w:t>
      </w:r>
      <w:r>
        <w:rPr>
          <w:rFonts w:hint="eastAsia"/>
        </w:rPr>
        <w:t>合剂每千克体重</w:t>
      </w:r>
      <w:r>
        <w:rPr>
          <w:rFonts w:hint="eastAsia"/>
        </w:rPr>
        <w:t>0. 04</w:t>
      </w:r>
      <w:r>
        <w:rPr>
          <w:rFonts w:hint="eastAsia"/>
        </w:rPr>
        <w:t>～</w:t>
      </w:r>
      <w:r>
        <w:rPr>
          <w:rFonts w:hint="eastAsia"/>
        </w:rPr>
        <w:t>0. 08mL</w:t>
      </w:r>
      <w:r>
        <w:rPr>
          <w:rFonts w:hint="eastAsia"/>
        </w:rPr>
        <w:t>。</w:t>
      </w:r>
    </w:p>
    <w:p w:rsidR="00E4285C" w:rsidRDefault="00E4285C" w:rsidP="00E4285C">
      <w:pPr>
        <w:adjustRightInd w:val="0"/>
        <w:snapToGrid w:val="0"/>
      </w:pPr>
      <w:r>
        <w:rPr>
          <w:rFonts w:hint="eastAsia"/>
        </w:rPr>
        <w:t xml:space="preserve">    (2)</w:t>
      </w:r>
      <w:r>
        <w:rPr>
          <w:rFonts w:hint="eastAsia"/>
        </w:rPr>
        <w:t>胃管推送法：首先镇静或麻醉，然后应用植物油或液体石蜡</w:t>
      </w:r>
      <w:r>
        <w:rPr>
          <w:rFonts w:hint="eastAsia"/>
        </w:rPr>
        <w:t>10</w:t>
      </w:r>
      <w:r>
        <w:rPr>
          <w:rFonts w:hint="eastAsia"/>
        </w:rPr>
        <w:t>～</w:t>
      </w:r>
      <w:r>
        <w:rPr>
          <w:rFonts w:hint="eastAsia"/>
        </w:rPr>
        <w:t>20mL</w:t>
      </w:r>
      <w:r>
        <w:rPr>
          <w:rFonts w:hint="eastAsia"/>
        </w:rPr>
        <w:t>灌服以润滑</w:t>
      </w:r>
      <w:r>
        <w:rPr>
          <w:rFonts w:hint="eastAsia"/>
        </w:rPr>
        <w:lastRenderedPageBreak/>
        <w:t>食道，同时皮下注射</w:t>
      </w:r>
      <w:r>
        <w:rPr>
          <w:rFonts w:hint="eastAsia"/>
        </w:rPr>
        <w:t>3%</w:t>
      </w:r>
      <w:r>
        <w:rPr>
          <w:rFonts w:hint="eastAsia"/>
        </w:rPr>
        <w:t>硝酸毛果芸香碱</w:t>
      </w:r>
      <w:r>
        <w:rPr>
          <w:rFonts w:hint="eastAsia"/>
        </w:rPr>
        <w:t>3</w:t>
      </w:r>
      <w:r>
        <w:rPr>
          <w:rFonts w:hint="eastAsia"/>
        </w:rPr>
        <w:t>～</w:t>
      </w:r>
      <w:r>
        <w:rPr>
          <w:rFonts w:hint="eastAsia"/>
        </w:rPr>
        <w:t>20mg(</w:t>
      </w:r>
      <w:r>
        <w:rPr>
          <w:rFonts w:hint="eastAsia"/>
        </w:rPr>
        <w:t>犬</w:t>
      </w:r>
      <w:r>
        <w:rPr>
          <w:rFonts w:hint="eastAsia"/>
        </w:rPr>
        <w:t>)</w:t>
      </w:r>
      <w:r>
        <w:rPr>
          <w:rFonts w:hint="eastAsia"/>
        </w:rPr>
        <w:t>，插入胃管将阻塞物送入胃中。</w:t>
      </w:r>
    </w:p>
    <w:p w:rsidR="00E4285C" w:rsidRDefault="00E4285C" w:rsidP="00E4285C">
      <w:pPr>
        <w:adjustRightInd w:val="0"/>
        <w:snapToGrid w:val="0"/>
      </w:pPr>
      <w:r>
        <w:rPr>
          <w:rFonts w:hint="eastAsia"/>
        </w:rPr>
        <w:t xml:space="preserve"> </w:t>
      </w:r>
      <w:r w:rsidRPr="00092ACA">
        <w:rPr>
          <w:rFonts w:hint="eastAsia"/>
        </w:rPr>
        <w:t xml:space="preserve">   4</w:t>
      </w:r>
      <w:r w:rsidRPr="00092ACA">
        <w:rPr>
          <w:rFonts w:hint="eastAsia"/>
        </w:rPr>
        <w:t>．尖锐的或穿孔性的异物阻塞</w:t>
      </w:r>
      <w:r>
        <w:rPr>
          <w:rFonts w:hint="eastAsia"/>
        </w:rPr>
        <w:t xml:space="preserve">   </w:t>
      </w:r>
      <w:r>
        <w:rPr>
          <w:rFonts w:hint="eastAsia"/>
        </w:rPr>
        <w:t>以手术为上策，切开食道还是切开胃，主要取决于阻塞物体的大小和位置。如果条件允许，可用食道内窥镜和异物钳将异物取出。</w:t>
      </w:r>
    </w:p>
    <w:p w:rsidR="00E4285C" w:rsidRDefault="00E4285C" w:rsidP="00E4285C">
      <w:pPr>
        <w:adjustRightInd w:val="0"/>
        <w:snapToGrid w:val="0"/>
        <w:ind w:firstLine="435"/>
      </w:pPr>
      <w:r w:rsidRPr="00092ACA">
        <w:rPr>
          <w:rFonts w:hint="eastAsia"/>
        </w:rPr>
        <w:t>5</w:t>
      </w:r>
      <w:r w:rsidRPr="00092ACA">
        <w:rPr>
          <w:rFonts w:hint="eastAsia"/>
        </w:rPr>
        <w:t>．控制继发感染</w:t>
      </w:r>
      <w:r>
        <w:rPr>
          <w:rFonts w:hint="eastAsia"/>
        </w:rPr>
        <w:t xml:space="preserve">  </w:t>
      </w:r>
      <w:r>
        <w:rPr>
          <w:rFonts w:hint="eastAsia"/>
        </w:rPr>
        <w:t>梗阻物排除后，选用有效的抗生素连续注射数日。同时补充营养和水分，如静脉注射糖盐水或行营养性灌肠，其后给予流质食物、逐渐恢复常食。</w:t>
      </w:r>
    </w:p>
    <w:p w:rsidR="00E4285C" w:rsidRDefault="00E4285C" w:rsidP="00E4285C">
      <w:pPr>
        <w:adjustRightInd w:val="0"/>
        <w:snapToGrid w:val="0"/>
        <w:ind w:firstLine="435"/>
      </w:pPr>
    </w:p>
    <w:p w:rsidR="00E4285C" w:rsidRDefault="00E4285C" w:rsidP="00E4285C">
      <w:pPr>
        <w:adjustRightInd w:val="0"/>
        <w:snapToGrid w:val="0"/>
      </w:pPr>
    </w:p>
    <w:p w:rsidR="00E4285C" w:rsidRDefault="00E4285C" w:rsidP="00E4285C">
      <w:pPr>
        <w:adjustRightInd w:val="0"/>
        <w:snapToGrid w:val="0"/>
      </w:pPr>
    </w:p>
    <w:p w:rsidR="004F7CA5" w:rsidRPr="00E4285C" w:rsidRDefault="004F7CA5">
      <w:bookmarkStart w:id="0" w:name="_GoBack"/>
      <w:bookmarkEnd w:id="0"/>
    </w:p>
    <w:sectPr w:rsidR="004F7CA5" w:rsidRPr="00E4285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5"/>
    <w:multiLevelType w:val="singleLevel"/>
    <w:tmpl w:val="00000015"/>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85C"/>
    <w:rsid w:val="004F7CA5"/>
    <w:rsid w:val="00E428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285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4285C"/>
    <w:rPr>
      <w:sz w:val="18"/>
      <w:szCs w:val="18"/>
    </w:rPr>
  </w:style>
  <w:style w:type="character" w:customStyle="1" w:styleId="Char">
    <w:name w:val="批注框文本 Char"/>
    <w:basedOn w:val="a0"/>
    <w:link w:val="a3"/>
    <w:uiPriority w:val="99"/>
    <w:semiHidden/>
    <w:rsid w:val="00E4285C"/>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285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4285C"/>
    <w:rPr>
      <w:sz w:val="18"/>
      <w:szCs w:val="18"/>
    </w:rPr>
  </w:style>
  <w:style w:type="character" w:customStyle="1" w:styleId="Char">
    <w:name w:val="批注框文本 Char"/>
    <w:basedOn w:val="a0"/>
    <w:link w:val="a3"/>
    <w:uiPriority w:val="99"/>
    <w:semiHidden/>
    <w:rsid w:val="00E4285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174</Words>
  <Characters>996</Characters>
  <Application>Microsoft Office Word</Application>
  <DocSecurity>0</DocSecurity>
  <Lines>8</Lines>
  <Paragraphs>2</Paragraphs>
  <ScaleCrop>false</ScaleCrop>
  <Company/>
  <LinksUpToDate>false</LinksUpToDate>
  <CharactersWithSpaces>1168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丁晓</dc:creator>
  <cp:lastModifiedBy>丁晓</cp:lastModifiedBy>
  <cp:revision>1</cp:revision>
  <dcterms:created xsi:type="dcterms:W3CDTF">2021-01-28T03:45:00Z</dcterms:created>
  <dcterms:modified xsi:type="dcterms:W3CDTF">2021-01-28T03:45:00Z</dcterms:modified>
</cp:coreProperties>
</file>